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DB54" w14:textId="44F1FA4A" w:rsidR="00D41C89" w:rsidRDefault="00D41C89" w:rsidP="00D41C89">
      <w:pPr>
        <w:tabs>
          <w:tab w:val="left" w:pos="6663"/>
        </w:tabs>
        <w:rPr>
          <w:sz w:val="28"/>
          <w:szCs w:val="28"/>
        </w:rPr>
      </w:pPr>
    </w:p>
    <w:p w14:paraId="121BC400" w14:textId="4E3AF9AF" w:rsidR="00044EA2" w:rsidRDefault="00044EA2" w:rsidP="00D41C89">
      <w:pPr>
        <w:tabs>
          <w:tab w:val="left" w:pos="6663"/>
        </w:tabs>
        <w:rPr>
          <w:sz w:val="28"/>
          <w:szCs w:val="28"/>
        </w:rPr>
      </w:pPr>
    </w:p>
    <w:p w14:paraId="47898591" w14:textId="77777777" w:rsidR="00044EA2" w:rsidRPr="00D33698" w:rsidRDefault="00044EA2" w:rsidP="00D41C89">
      <w:pPr>
        <w:tabs>
          <w:tab w:val="left" w:pos="6663"/>
        </w:tabs>
        <w:rPr>
          <w:sz w:val="28"/>
          <w:szCs w:val="28"/>
        </w:rPr>
      </w:pPr>
    </w:p>
    <w:p w14:paraId="4015EEF8" w14:textId="6FCC3813" w:rsidR="00044EA2" w:rsidRPr="007779EA" w:rsidRDefault="00044EA2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9A5FE5">
        <w:rPr>
          <w:rFonts w:eastAsia="Times New Roman"/>
          <w:sz w:val="28"/>
          <w:szCs w:val="28"/>
        </w:rPr>
        <w:t>1. decembrī</w:t>
      </w:r>
      <w:r w:rsidRPr="007779E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Rīkojums</w:t>
      </w:r>
      <w:r w:rsidRPr="007779EA">
        <w:rPr>
          <w:rFonts w:eastAsia="Times New Roman"/>
          <w:sz w:val="28"/>
          <w:szCs w:val="28"/>
        </w:rPr>
        <w:t xml:space="preserve"> Nr.</w:t>
      </w:r>
      <w:r w:rsidR="009A5FE5">
        <w:rPr>
          <w:rFonts w:eastAsia="Times New Roman"/>
          <w:sz w:val="28"/>
          <w:szCs w:val="28"/>
        </w:rPr>
        <w:t> 707</w:t>
      </w:r>
    </w:p>
    <w:p w14:paraId="247D6435" w14:textId="26444B91" w:rsidR="00044EA2" w:rsidRPr="007779EA" w:rsidRDefault="00044EA2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9A5FE5">
        <w:rPr>
          <w:rFonts w:eastAsia="Times New Roman"/>
          <w:sz w:val="28"/>
          <w:szCs w:val="28"/>
        </w:rPr>
        <w:t> 78 </w:t>
      </w:r>
      <w:r w:rsidR="00DC763B">
        <w:rPr>
          <w:rFonts w:eastAsia="Times New Roman"/>
          <w:sz w:val="28"/>
          <w:szCs w:val="28"/>
        </w:rPr>
        <w:t>9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4D452C7A" w14:textId="395CF90F" w:rsidR="00C04C0A" w:rsidRPr="00525595" w:rsidRDefault="00C04C0A" w:rsidP="0072730D">
      <w:pPr>
        <w:tabs>
          <w:tab w:val="left" w:pos="6663"/>
        </w:tabs>
        <w:rPr>
          <w:sz w:val="28"/>
          <w:szCs w:val="28"/>
        </w:rPr>
      </w:pPr>
    </w:p>
    <w:p w14:paraId="395CCEA3" w14:textId="04F7C66B" w:rsidR="00AC4540" w:rsidRPr="00E024FD" w:rsidRDefault="00AC4540" w:rsidP="0072730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387019E8" w14:textId="77777777" w:rsidR="00AC4540" w:rsidRPr="00E024FD" w:rsidRDefault="00AC4540" w:rsidP="0072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F9EB931" w14:textId="77777777" w:rsidR="00AC4540" w:rsidRPr="00E024FD" w:rsidRDefault="00AC4540" w:rsidP="0072730D">
      <w:pPr>
        <w:jc w:val="both"/>
        <w:rPr>
          <w:sz w:val="28"/>
          <w:szCs w:val="28"/>
        </w:rPr>
      </w:pPr>
    </w:p>
    <w:p w14:paraId="0F243B00" w14:textId="506B414A" w:rsidR="00F83E7B" w:rsidRDefault="00044EA2" w:rsidP="00044EA2">
      <w:pPr>
        <w:pStyle w:val="tv21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4741C" w:rsidRPr="00D41C89">
        <w:rPr>
          <w:sz w:val="28"/>
          <w:szCs w:val="28"/>
        </w:rPr>
        <w:t xml:space="preserve">Finanšu ministrijai no valsts budžeta programmas 02.00.00 "Līdzekļi neparedzētiem gadījumiem" piešķirt Labklājības ministrijai (Valsts sociālās apdrošināšanas aģentūrai) </w:t>
      </w:r>
      <w:r w:rsidR="0034741C" w:rsidRPr="00091C82">
        <w:rPr>
          <w:sz w:val="28"/>
          <w:szCs w:val="28"/>
        </w:rPr>
        <w:t>finansējumu</w:t>
      </w:r>
      <w:r w:rsidR="00D41C89" w:rsidRPr="00091C82">
        <w:rPr>
          <w:sz w:val="28"/>
          <w:szCs w:val="28"/>
        </w:rPr>
        <w:t xml:space="preserve"> </w:t>
      </w:r>
      <w:r w:rsidR="00D41C89" w:rsidRPr="00091C82">
        <w:rPr>
          <w:sz w:val="28"/>
        </w:rPr>
        <w:t>10</w:t>
      </w:r>
      <w:r w:rsidR="00BC131A">
        <w:rPr>
          <w:sz w:val="28"/>
        </w:rPr>
        <w:t> </w:t>
      </w:r>
      <w:r w:rsidR="00997CF6" w:rsidRPr="00091C82">
        <w:rPr>
          <w:sz w:val="28"/>
        </w:rPr>
        <w:t>505</w:t>
      </w:r>
      <w:r w:rsidR="00BC131A">
        <w:rPr>
          <w:sz w:val="28"/>
        </w:rPr>
        <w:t> </w:t>
      </w:r>
      <w:r w:rsidR="00997CF6" w:rsidRPr="00091C82">
        <w:rPr>
          <w:sz w:val="28"/>
        </w:rPr>
        <w:t>162</w:t>
      </w:r>
      <w:r w:rsidR="00BC131A">
        <w:rPr>
          <w:sz w:val="28"/>
        </w:rPr>
        <w:t> </w:t>
      </w:r>
      <w:proofErr w:type="spellStart"/>
      <w:r w:rsidR="00997CF6" w:rsidRPr="00091C82">
        <w:rPr>
          <w:bCs/>
          <w:i/>
          <w:sz w:val="28"/>
        </w:rPr>
        <w:t>euro</w:t>
      </w:r>
      <w:proofErr w:type="spellEnd"/>
      <w:r w:rsidR="00BC131A">
        <w:rPr>
          <w:bCs/>
          <w:i/>
          <w:sz w:val="28"/>
        </w:rPr>
        <w:t xml:space="preserve"> </w:t>
      </w:r>
      <w:r w:rsidR="00BC131A" w:rsidRPr="00BC131A">
        <w:rPr>
          <w:bCs/>
          <w:sz w:val="28"/>
        </w:rPr>
        <w:t>apmērā</w:t>
      </w:r>
      <w:r w:rsidR="00BC131A">
        <w:rPr>
          <w:bCs/>
          <w:sz w:val="28"/>
        </w:rPr>
        <w:t>, lai</w:t>
      </w:r>
      <w:r w:rsidR="00BC131A" w:rsidRPr="00BC131A">
        <w:rPr>
          <w:sz w:val="28"/>
          <w:szCs w:val="28"/>
        </w:rPr>
        <w:t xml:space="preserve"> </w:t>
      </w:r>
      <w:r w:rsidR="00BC131A" w:rsidRPr="00091C82">
        <w:rPr>
          <w:sz w:val="28"/>
          <w:szCs w:val="28"/>
        </w:rPr>
        <w:t xml:space="preserve">atbilstoši </w:t>
      </w:r>
      <w:r w:rsidR="00BC131A" w:rsidRPr="00D41C89">
        <w:rPr>
          <w:sz w:val="28"/>
          <w:szCs w:val="28"/>
        </w:rPr>
        <w:t xml:space="preserve">likuma </w:t>
      </w:r>
      <w:r w:rsidR="00BC131A" w:rsidRPr="00895B74">
        <w:rPr>
          <w:sz w:val="28"/>
          <w:szCs w:val="28"/>
        </w:rPr>
        <w:t>"</w:t>
      </w:r>
      <w:r w:rsidR="00BC131A" w:rsidRPr="00D41C89">
        <w:rPr>
          <w:sz w:val="28"/>
          <w:szCs w:val="28"/>
        </w:rPr>
        <w:t>Par maternitātes un slimības apdrošināšanu</w:t>
      </w:r>
      <w:r w:rsidR="00BC131A" w:rsidRPr="00895B74">
        <w:rPr>
          <w:sz w:val="28"/>
          <w:szCs w:val="28"/>
        </w:rPr>
        <w:t>"</w:t>
      </w:r>
      <w:r w:rsidR="00BC131A" w:rsidRPr="00D41C89">
        <w:rPr>
          <w:sz w:val="28"/>
          <w:szCs w:val="28"/>
        </w:rPr>
        <w:t xml:space="preserve"> pārejas noteikumu 48. un 49.</w:t>
      </w:r>
      <w:r w:rsidR="00BC131A">
        <w:rPr>
          <w:sz w:val="28"/>
          <w:szCs w:val="28"/>
        </w:rPr>
        <w:t> </w:t>
      </w:r>
      <w:r w:rsidR="00BC131A" w:rsidRPr="00D41C89">
        <w:rPr>
          <w:sz w:val="28"/>
          <w:szCs w:val="28"/>
        </w:rPr>
        <w:t xml:space="preserve">punktam </w:t>
      </w:r>
      <w:r w:rsidR="009158DD" w:rsidRPr="00D41C89">
        <w:rPr>
          <w:sz w:val="28"/>
          <w:szCs w:val="28"/>
        </w:rPr>
        <w:t>izmaksā</w:t>
      </w:r>
      <w:r w:rsidR="009158DD">
        <w:rPr>
          <w:sz w:val="28"/>
          <w:szCs w:val="28"/>
        </w:rPr>
        <w:t>tu</w:t>
      </w:r>
      <w:r w:rsidR="009158DD" w:rsidRPr="00D41C89">
        <w:rPr>
          <w:sz w:val="28"/>
          <w:szCs w:val="28"/>
        </w:rPr>
        <w:t xml:space="preserve"> </w:t>
      </w:r>
      <w:r w:rsidR="00BC131A" w:rsidRPr="00D41C89">
        <w:rPr>
          <w:sz w:val="28"/>
          <w:szCs w:val="28"/>
        </w:rPr>
        <w:t>vienreizēj</w:t>
      </w:r>
      <w:r w:rsidR="009158DD">
        <w:rPr>
          <w:sz w:val="28"/>
          <w:szCs w:val="28"/>
        </w:rPr>
        <w:t>u</w:t>
      </w:r>
      <w:r w:rsidR="00BC131A" w:rsidRPr="00D41C89">
        <w:rPr>
          <w:sz w:val="28"/>
          <w:szCs w:val="28"/>
        </w:rPr>
        <w:t xml:space="preserve"> slimības palīdzības pabalst</w:t>
      </w:r>
      <w:r w:rsidR="009158DD">
        <w:rPr>
          <w:sz w:val="28"/>
          <w:szCs w:val="28"/>
        </w:rPr>
        <w:t>u</w:t>
      </w:r>
      <w:r w:rsidR="00BC131A" w:rsidRPr="00D41C89">
        <w:rPr>
          <w:sz w:val="28"/>
          <w:szCs w:val="28"/>
        </w:rPr>
        <w:t xml:space="preserve"> par 14</w:t>
      </w:r>
      <w:r w:rsidR="00BC131A">
        <w:rPr>
          <w:sz w:val="28"/>
          <w:szCs w:val="28"/>
        </w:rPr>
        <w:t> </w:t>
      </w:r>
      <w:r w:rsidR="00BC131A" w:rsidRPr="00D41C89">
        <w:rPr>
          <w:sz w:val="28"/>
          <w:szCs w:val="28"/>
        </w:rPr>
        <w:t>kalendār</w:t>
      </w:r>
      <w:r w:rsidR="00BC131A">
        <w:rPr>
          <w:sz w:val="28"/>
          <w:szCs w:val="28"/>
        </w:rPr>
        <w:t>a</w:t>
      </w:r>
      <w:r w:rsidR="00BC131A" w:rsidRPr="00D41C89">
        <w:rPr>
          <w:sz w:val="28"/>
          <w:szCs w:val="28"/>
        </w:rPr>
        <w:t xml:space="preserve"> dienām laikposmā no 2020.</w:t>
      </w:r>
      <w:r w:rsidR="00BC131A">
        <w:rPr>
          <w:sz w:val="28"/>
          <w:szCs w:val="28"/>
        </w:rPr>
        <w:t> </w:t>
      </w:r>
      <w:r w:rsidR="00BC131A" w:rsidRPr="00D41C89">
        <w:rPr>
          <w:sz w:val="28"/>
          <w:szCs w:val="28"/>
        </w:rPr>
        <w:t>gada 30.</w:t>
      </w:r>
      <w:r w:rsidR="00BC131A">
        <w:rPr>
          <w:sz w:val="28"/>
          <w:szCs w:val="28"/>
        </w:rPr>
        <w:t> </w:t>
      </w:r>
      <w:r w:rsidR="00BC131A" w:rsidRPr="00D41C89">
        <w:rPr>
          <w:sz w:val="28"/>
          <w:szCs w:val="28"/>
        </w:rPr>
        <w:t>novembra līdz 2020.</w:t>
      </w:r>
      <w:r w:rsidR="00BC131A">
        <w:rPr>
          <w:sz w:val="28"/>
          <w:szCs w:val="28"/>
        </w:rPr>
        <w:t> </w:t>
      </w:r>
      <w:r w:rsidR="00BC131A" w:rsidRPr="00D41C89">
        <w:rPr>
          <w:sz w:val="28"/>
          <w:szCs w:val="28"/>
        </w:rPr>
        <w:t>gada 31.</w:t>
      </w:r>
      <w:r w:rsidR="00BC131A">
        <w:rPr>
          <w:sz w:val="28"/>
          <w:szCs w:val="28"/>
        </w:rPr>
        <w:t> </w:t>
      </w:r>
      <w:r w:rsidR="00BC131A" w:rsidRPr="00D41C89">
        <w:rPr>
          <w:sz w:val="28"/>
          <w:szCs w:val="28"/>
        </w:rPr>
        <w:t>decembrim</w:t>
      </w:r>
      <w:r w:rsidR="006D6353" w:rsidRPr="00D41C89">
        <w:rPr>
          <w:sz w:val="28"/>
          <w:szCs w:val="28"/>
        </w:rPr>
        <w:t>.</w:t>
      </w:r>
      <w:r w:rsidR="00F83E7B" w:rsidRPr="00D41C89">
        <w:rPr>
          <w:sz w:val="28"/>
          <w:szCs w:val="28"/>
        </w:rPr>
        <w:t xml:space="preserve"> </w:t>
      </w:r>
    </w:p>
    <w:p w14:paraId="2836DF22" w14:textId="77777777" w:rsidR="00D41C89" w:rsidRPr="00D41C89" w:rsidRDefault="00D41C89" w:rsidP="00044EA2">
      <w:pPr>
        <w:pStyle w:val="tv21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3A28E5" w14:textId="006A0384" w:rsidR="00AC4540" w:rsidRDefault="0072730D" w:rsidP="00044EA2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4741C" w:rsidRPr="00895B74">
        <w:rPr>
          <w:sz w:val="28"/>
          <w:szCs w:val="28"/>
        </w:rPr>
        <w:t xml:space="preserve">Labklājības ministrijai normatīvajos aktos noteiktajā kārtībā sagatavot un iesniegt Finanšu ministrijā pieprasījumu par šā </w:t>
      </w:r>
      <w:r w:rsidR="00103669">
        <w:rPr>
          <w:sz w:val="28"/>
          <w:szCs w:val="28"/>
        </w:rPr>
        <w:t>rīkojuma</w:t>
      </w:r>
      <w:r w:rsidR="0034741C" w:rsidRPr="00895B74">
        <w:rPr>
          <w:sz w:val="28"/>
          <w:szCs w:val="28"/>
        </w:rPr>
        <w:t xml:space="preserve"> 1.</w:t>
      </w:r>
      <w:r w:rsidR="00B32BCA">
        <w:rPr>
          <w:sz w:val="28"/>
          <w:szCs w:val="28"/>
        </w:rPr>
        <w:t> </w:t>
      </w:r>
      <w:r w:rsidR="0034741C" w:rsidRPr="00895B74">
        <w:rPr>
          <w:sz w:val="28"/>
          <w:szCs w:val="28"/>
        </w:rPr>
        <w:t>punktā minēto līdzekļu piešķiršanu no valsts budžeta programmas 02.00.00 "Līdzekļi neparedzētiem gadījumiem".</w:t>
      </w:r>
    </w:p>
    <w:p w14:paraId="5F429F50" w14:textId="19E69F73" w:rsidR="00414479" w:rsidRDefault="00414479" w:rsidP="00044EA2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5EE41E" w14:textId="7E2D4503" w:rsidR="00414479" w:rsidRPr="00A263BF" w:rsidRDefault="00414479" w:rsidP="00044EA2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>
        <w:rPr>
          <w:sz w:val="28"/>
          <w:szCs w:val="28"/>
        </w:rPr>
        <w:t>3</w:t>
      </w:r>
      <w:r w:rsidRPr="00A263BF">
        <w:rPr>
          <w:sz w:val="28"/>
          <w:szCs w:val="28"/>
        </w:rPr>
        <w:t>.</w:t>
      </w:r>
      <w:r w:rsidR="00044EA2">
        <w:rPr>
          <w:sz w:val="28"/>
          <w:szCs w:val="28"/>
        </w:rPr>
        <w:t> </w:t>
      </w:r>
      <w:r w:rsidRPr="00A263BF">
        <w:rPr>
          <w:sz w:val="28"/>
          <w:szCs w:val="28"/>
        </w:rPr>
        <w:t xml:space="preserve">Finanšu ministram normatīvajos aktos noteiktajā kārtībā informēt Saeimas Budžeta un finanšu (nodokļu) komisiju </w:t>
      </w:r>
      <w:r>
        <w:rPr>
          <w:sz w:val="28"/>
          <w:szCs w:val="28"/>
        </w:rPr>
        <w:t xml:space="preserve">par </w:t>
      </w:r>
      <w:r w:rsidRPr="00A263BF">
        <w:rPr>
          <w:sz w:val="28"/>
          <w:szCs w:val="28"/>
        </w:rPr>
        <w:t xml:space="preserve">apropriācijas izmaiņām </w:t>
      </w:r>
      <w:r>
        <w:rPr>
          <w:sz w:val="28"/>
          <w:szCs w:val="28"/>
        </w:rPr>
        <w:t>atbilstoši</w:t>
      </w:r>
      <w:r w:rsidRPr="00A263BF">
        <w:rPr>
          <w:sz w:val="28"/>
          <w:szCs w:val="28"/>
        </w:rPr>
        <w:t xml:space="preserve"> šā rīkojuma 1. punkt</w:t>
      </w:r>
      <w:r>
        <w:rPr>
          <w:sz w:val="28"/>
          <w:szCs w:val="28"/>
        </w:rPr>
        <w:t>am</w:t>
      </w:r>
      <w:r w:rsidRPr="00A263BF">
        <w:rPr>
          <w:sz w:val="28"/>
          <w:szCs w:val="28"/>
        </w:rPr>
        <w:t xml:space="preserve"> un, ja Saeimas Budžeta un finanšu (nodokļu) komisija piecu darbdienu laikā </w:t>
      </w:r>
      <w:r>
        <w:rPr>
          <w:sz w:val="28"/>
          <w:szCs w:val="28"/>
        </w:rPr>
        <w:t>pēc</w:t>
      </w:r>
      <w:r w:rsidRPr="00A263BF">
        <w:rPr>
          <w:sz w:val="28"/>
          <w:szCs w:val="28"/>
        </w:rPr>
        <w:t xml:space="preserve"> attiecīgās informācijas saņemšanas nav </w:t>
      </w:r>
      <w:r>
        <w:rPr>
          <w:sz w:val="28"/>
          <w:szCs w:val="28"/>
        </w:rPr>
        <w:t xml:space="preserve">izteikusi </w:t>
      </w:r>
      <w:r w:rsidRPr="00A263BF">
        <w:rPr>
          <w:sz w:val="28"/>
          <w:szCs w:val="28"/>
        </w:rPr>
        <w:t>iebildu</w:t>
      </w:r>
      <w:r>
        <w:rPr>
          <w:sz w:val="28"/>
          <w:szCs w:val="28"/>
        </w:rPr>
        <w:t>mus</w:t>
      </w:r>
      <w:r w:rsidRPr="00A263BF">
        <w:rPr>
          <w:sz w:val="28"/>
          <w:szCs w:val="28"/>
        </w:rPr>
        <w:t>, veikt apropriācijas izmaiņas.</w:t>
      </w:r>
    </w:p>
    <w:p w14:paraId="0480B50B" w14:textId="77777777" w:rsidR="00044EA2" w:rsidRDefault="00044EA2" w:rsidP="00044EA2">
      <w:pPr>
        <w:ind w:firstLine="709"/>
        <w:rPr>
          <w:noProof/>
          <w:spacing w:val="-2"/>
          <w:sz w:val="28"/>
          <w:szCs w:val="28"/>
        </w:rPr>
      </w:pPr>
    </w:p>
    <w:p w14:paraId="58AE0A36" w14:textId="77777777" w:rsidR="00044EA2" w:rsidRDefault="00044EA2" w:rsidP="00044EA2">
      <w:pPr>
        <w:ind w:firstLine="709"/>
        <w:rPr>
          <w:noProof/>
          <w:spacing w:val="-2"/>
          <w:sz w:val="28"/>
          <w:szCs w:val="28"/>
        </w:rPr>
      </w:pPr>
    </w:p>
    <w:p w14:paraId="27CAA1B2" w14:textId="77777777" w:rsidR="00044EA2" w:rsidRPr="00E5790F" w:rsidRDefault="00044EA2" w:rsidP="00044EA2">
      <w:pPr>
        <w:ind w:firstLine="709"/>
        <w:rPr>
          <w:noProof/>
          <w:spacing w:val="-2"/>
          <w:sz w:val="28"/>
          <w:szCs w:val="28"/>
        </w:rPr>
      </w:pPr>
    </w:p>
    <w:p w14:paraId="23A9E89B" w14:textId="77777777" w:rsidR="00044EA2" w:rsidRPr="00D24D66" w:rsidRDefault="00044EA2" w:rsidP="00044EA2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484D4BF7" w14:textId="77777777" w:rsidR="00044EA2" w:rsidRDefault="00044EA2" w:rsidP="00044EA2">
      <w:pPr>
        <w:ind w:firstLine="709"/>
        <w:rPr>
          <w:noProof/>
          <w:spacing w:val="-2"/>
          <w:sz w:val="28"/>
          <w:szCs w:val="28"/>
        </w:rPr>
      </w:pPr>
    </w:p>
    <w:p w14:paraId="58680B69" w14:textId="77777777" w:rsidR="00044EA2" w:rsidRDefault="00044EA2" w:rsidP="00E5790F">
      <w:pPr>
        <w:rPr>
          <w:noProof/>
          <w:spacing w:val="-2"/>
          <w:sz w:val="28"/>
          <w:szCs w:val="28"/>
        </w:rPr>
      </w:pPr>
    </w:p>
    <w:p w14:paraId="2A8A9C54" w14:textId="77777777" w:rsidR="00044EA2" w:rsidRPr="00E5790F" w:rsidRDefault="00044EA2" w:rsidP="00E5790F">
      <w:pPr>
        <w:rPr>
          <w:noProof/>
          <w:spacing w:val="-2"/>
          <w:sz w:val="28"/>
          <w:szCs w:val="28"/>
        </w:rPr>
      </w:pPr>
    </w:p>
    <w:p w14:paraId="229C0C8C" w14:textId="77777777" w:rsidR="00044EA2" w:rsidRPr="00E5790F" w:rsidRDefault="00044EA2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044EA2" w:rsidRPr="00E5790F" w:rsidSect="00044EA2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9DF0" w14:textId="77777777" w:rsidR="00381CD4" w:rsidRDefault="00381CD4" w:rsidP="00507EFC">
      <w:r>
        <w:separator/>
      </w:r>
    </w:p>
  </w:endnote>
  <w:endnote w:type="continuationSeparator" w:id="0">
    <w:p w14:paraId="11DBBE5F" w14:textId="77777777" w:rsidR="00381CD4" w:rsidRDefault="00381CD4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812E" w14:textId="7AD3ACB6" w:rsidR="00044EA2" w:rsidRPr="00044EA2" w:rsidRDefault="00044EA2">
    <w:pPr>
      <w:pStyle w:val="Footer"/>
      <w:rPr>
        <w:sz w:val="16"/>
        <w:szCs w:val="16"/>
      </w:rPr>
    </w:pPr>
    <w:r>
      <w:rPr>
        <w:sz w:val="16"/>
        <w:szCs w:val="16"/>
      </w:rPr>
      <w:t>R2324_0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0F66" w14:textId="77777777" w:rsidR="00381CD4" w:rsidRDefault="00381CD4" w:rsidP="00507EFC">
      <w:r>
        <w:separator/>
      </w:r>
    </w:p>
  </w:footnote>
  <w:footnote w:type="continuationSeparator" w:id="0">
    <w:p w14:paraId="124AB8E4" w14:textId="77777777" w:rsidR="00381CD4" w:rsidRDefault="00381CD4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AEBE" w14:textId="77777777" w:rsidR="0072730D" w:rsidRPr="003629D6" w:rsidRDefault="0072730D">
    <w:pPr>
      <w:pStyle w:val="Header"/>
    </w:pPr>
  </w:p>
  <w:p w14:paraId="38F0D453" w14:textId="77777777" w:rsidR="00044EA2" w:rsidRDefault="00044EA2">
    <w:pPr>
      <w:pStyle w:val="Header"/>
    </w:pPr>
    <w:r>
      <w:rPr>
        <w:noProof/>
      </w:rPr>
      <w:drawing>
        <wp:inline distT="0" distB="0" distL="0" distR="0" wp14:anchorId="0A0E3E1C" wp14:editId="5F71765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2CC"/>
    <w:multiLevelType w:val="hybridMultilevel"/>
    <w:tmpl w:val="ABA08D82"/>
    <w:lvl w:ilvl="0" w:tplc="5C32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4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4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4EA2"/>
    <w:rsid w:val="00045EDE"/>
    <w:rsid w:val="00046F93"/>
    <w:rsid w:val="000506C9"/>
    <w:rsid w:val="00057D5F"/>
    <w:rsid w:val="000708EF"/>
    <w:rsid w:val="00070C9A"/>
    <w:rsid w:val="000714F3"/>
    <w:rsid w:val="00076D58"/>
    <w:rsid w:val="00084072"/>
    <w:rsid w:val="00084F7A"/>
    <w:rsid w:val="00091C82"/>
    <w:rsid w:val="00093019"/>
    <w:rsid w:val="00097584"/>
    <w:rsid w:val="000A36C1"/>
    <w:rsid w:val="000A51D9"/>
    <w:rsid w:val="000B1EC8"/>
    <w:rsid w:val="000C0951"/>
    <w:rsid w:val="000C2A5B"/>
    <w:rsid w:val="000C2B90"/>
    <w:rsid w:val="000C32FA"/>
    <w:rsid w:val="000C419F"/>
    <w:rsid w:val="000E0347"/>
    <w:rsid w:val="000E2623"/>
    <w:rsid w:val="000E3836"/>
    <w:rsid w:val="0010136A"/>
    <w:rsid w:val="00103669"/>
    <w:rsid w:val="001073F6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7BB9"/>
    <w:rsid w:val="001B55DF"/>
    <w:rsid w:val="001C1BE3"/>
    <w:rsid w:val="001D687D"/>
    <w:rsid w:val="001E2D42"/>
    <w:rsid w:val="001E3112"/>
    <w:rsid w:val="001E75D1"/>
    <w:rsid w:val="001F146B"/>
    <w:rsid w:val="001F1CCC"/>
    <w:rsid w:val="00202C64"/>
    <w:rsid w:val="00205272"/>
    <w:rsid w:val="002055A6"/>
    <w:rsid w:val="00220631"/>
    <w:rsid w:val="00220C87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B14E9"/>
    <w:rsid w:val="002B613C"/>
    <w:rsid w:val="002B7AD7"/>
    <w:rsid w:val="002C0E70"/>
    <w:rsid w:val="002D7178"/>
    <w:rsid w:val="002E2D38"/>
    <w:rsid w:val="002E5B0F"/>
    <w:rsid w:val="002F5DC1"/>
    <w:rsid w:val="00300F9C"/>
    <w:rsid w:val="00304A31"/>
    <w:rsid w:val="0030531F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1CD4"/>
    <w:rsid w:val="003828F6"/>
    <w:rsid w:val="00383E80"/>
    <w:rsid w:val="00386D4B"/>
    <w:rsid w:val="00392151"/>
    <w:rsid w:val="00392B00"/>
    <w:rsid w:val="003A6298"/>
    <w:rsid w:val="003A6853"/>
    <w:rsid w:val="003B4975"/>
    <w:rsid w:val="003B5075"/>
    <w:rsid w:val="003B5386"/>
    <w:rsid w:val="003B6CFE"/>
    <w:rsid w:val="003B7290"/>
    <w:rsid w:val="003C371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99B"/>
    <w:rsid w:val="00412F29"/>
    <w:rsid w:val="004131F9"/>
    <w:rsid w:val="00414479"/>
    <w:rsid w:val="00417AC9"/>
    <w:rsid w:val="00417CEC"/>
    <w:rsid w:val="00442C1A"/>
    <w:rsid w:val="0044662D"/>
    <w:rsid w:val="00464202"/>
    <w:rsid w:val="0047525A"/>
    <w:rsid w:val="0048302D"/>
    <w:rsid w:val="004934F8"/>
    <w:rsid w:val="00496286"/>
    <w:rsid w:val="004A1534"/>
    <w:rsid w:val="004A33C6"/>
    <w:rsid w:val="004A62C6"/>
    <w:rsid w:val="004B105F"/>
    <w:rsid w:val="004C150B"/>
    <w:rsid w:val="004C2002"/>
    <w:rsid w:val="004D49BC"/>
    <w:rsid w:val="004E3791"/>
    <w:rsid w:val="004E42E0"/>
    <w:rsid w:val="004E6214"/>
    <w:rsid w:val="005035F8"/>
    <w:rsid w:val="00504A14"/>
    <w:rsid w:val="0050781C"/>
    <w:rsid w:val="00507EFC"/>
    <w:rsid w:val="0052421A"/>
    <w:rsid w:val="00524C35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261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2A60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378D"/>
    <w:rsid w:val="00696A22"/>
    <w:rsid w:val="006B03C5"/>
    <w:rsid w:val="006B26FD"/>
    <w:rsid w:val="006B3A69"/>
    <w:rsid w:val="006B4741"/>
    <w:rsid w:val="006C7F54"/>
    <w:rsid w:val="006D369F"/>
    <w:rsid w:val="006D36D4"/>
    <w:rsid w:val="006D6353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2730D"/>
    <w:rsid w:val="00736A07"/>
    <w:rsid w:val="0074475C"/>
    <w:rsid w:val="007447EA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53ED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A4B35"/>
    <w:rsid w:val="008A5C36"/>
    <w:rsid w:val="008B1D28"/>
    <w:rsid w:val="008C0B8B"/>
    <w:rsid w:val="008D328F"/>
    <w:rsid w:val="008D466A"/>
    <w:rsid w:val="008D764B"/>
    <w:rsid w:val="008E353F"/>
    <w:rsid w:val="008E5869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8DD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3E25"/>
    <w:rsid w:val="00974A7D"/>
    <w:rsid w:val="00976D87"/>
    <w:rsid w:val="00981370"/>
    <w:rsid w:val="00987317"/>
    <w:rsid w:val="00997CF6"/>
    <w:rsid w:val="009A1D55"/>
    <w:rsid w:val="009A4E51"/>
    <w:rsid w:val="009A5FE5"/>
    <w:rsid w:val="009B0ECF"/>
    <w:rsid w:val="009B1703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56725"/>
    <w:rsid w:val="00A60701"/>
    <w:rsid w:val="00A613EB"/>
    <w:rsid w:val="00A61C68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A69EA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1B6"/>
    <w:rsid w:val="00B02560"/>
    <w:rsid w:val="00B16C25"/>
    <w:rsid w:val="00B23671"/>
    <w:rsid w:val="00B25E3B"/>
    <w:rsid w:val="00B32B8B"/>
    <w:rsid w:val="00B32BCA"/>
    <w:rsid w:val="00B32DDD"/>
    <w:rsid w:val="00B32DE5"/>
    <w:rsid w:val="00B40CE3"/>
    <w:rsid w:val="00B41878"/>
    <w:rsid w:val="00B428D6"/>
    <w:rsid w:val="00B432C5"/>
    <w:rsid w:val="00B630A6"/>
    <w:rsid w:val="00B63212"/>
    <w:rsid w:val="00B6385C"/>
    <w:rsid w:val="00B646EC"/>
    <w:rsid w:val="00B74D1A"/>
    <w:rsid w:val="00B86A68"/>
    <w:rsid w:val="00B91DA5"/>
    <w:rsid w:val="00BA6912"/>
    <w:rsid w:val="00BC131A"/>
    <w:rsid w:val="00BC2CAB"/>
    <w:rsid w:val="00BC5DCD"/>
    <w:rsid w:val="00BD296E"/>
    <w:rsid w:val="00BD2DAB"/>
    <w:rsid w:val="00BD56AE"/>
    <w:rsid w:val="00BD789D"/>
    <w:rsid w:val="00BE0554"/>
    <w:rsid w:val="00BE248B"/>
    <w:rsid w:val="00BF13C1"/>
    <w:rsid w:val="00BF54AA"/>
    <w:rsid w:val="00C01124"/>
    <w:rsid w:val="00C0191E"/>
    <w:rsid w:val="00C04782"/>
    <w:rsid w:val="00C04C0A"/>
    <w:rsid w:val="00C123FD"/>
    <w:rsid w:val="00C20CAC"/>
    <w:rsid w:val="00C33F82"/>
    <w:rsid w:val="00C35401"/>
    <w:rsid w:val="00C3659F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B0F8E"/>
    <w:rsid w:val="00CB22C8"/>
    <w:rsid w:val="00CB3911"/>
    <w:rsid w:val="00CB3BF0"/>
    <w:rsid w:val="00CB49DF"/>
    <w:rsid w:val="00CB5A91"/>
    <w:rsid w:val="00CC3AFF"/>
    <w:rsid w:val="00CE2986"/>
    <w:rsid w:val="00D16A23"/>
    <w:rsid w:val="00D33698"/>
    <w:rsid w:val="00D34B02"/>
    <w:rsid w:val="00D36E94"/>
    <w:rsid w:val="00D41C89"/>
    <w:rsid w:val="00D4371E"/>
    <w:rsid w:val="00D4385D"/>
    <w:rsid w:val="00D45F51"/>
    <w:rsid w:val="00D47205"/>
    <w:rsid w:val="00D474BF"/>
    <w:rsid w:val="00D51D88"/>
    <w:rsid w:val="00D73019"/>
    <w:rsid w:val="00D868AE"/>
    <w:rsid w:val="00D91EB7"/>
    <w:rsid w:val="00D9356A"/>
    <w:rsid w:val="00D94523"/>
    <w:rsid w:val="00D97EF2"/>
    <w:rsid w:val="00DA5BB9"/>
    <w:rsid w:val="00DA6AF3"/>
    <w:rsid w:val="00DB0E51"/>
    <w:rsid w:val="00DC37D0"/>
    <w:rsid w:val="00DC6B78"/>
    <w:rsid w:val="00DC763B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C3E"/>
    <w:rsid w:val="00E06FBD"/>
    <w:rsid w:val="00E12D66"/>
    <w:rsid w:val="00E21EEA"/>
    <w:rsid w:val="00E27150"/>
    <w:rsid w:val="00E279A3"/>
    <w:rsid w:val="00E31CA9"/>
    <w:rsid w:val="00E31D34"/>
    <w:rsid w:val="00E32739"/>
    <w:rsid w:val="00E4293A"/>
    <w:rsid w:val="00E47C22"/>
    <w:rsid w:val="00E5629A"/>
    <w:rsid w:val="00E629D7"/>
    <w:rsid w:val="00E70BAA"/>
    <w:rsid w:val="00E7294F"/>
    <w:rsid w:val="00E86E23"/>
    <w:rsid w:val="00E87F8F"/>
    <w:rsid w:val="00E93A22"/>
    <w:rsid w:val="00EA0737"/>
    <w:rsid w:val="00EA37DE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03E6"/>
    <w:rsid w:val="00F4260E"/>
    <w:rsid w:val="00F44907"/>
    <w:rsid w:val="00F45B40"/>
    <w:rsid w:val="00F51375"/>
    <w:rsid w:val="00F7126B"/>
    <w:rsid w:val="00F715FC"/>
    <w:rsid w:val="00F73140"/>
    <w:rsid w:val="00F80371"/>
    <w:rsid w:val="00F82C61"/>
    <w:rsid w:val="00F83E7B"/>
    <w:rsid w:val="00F84593"/>
    <w:rsid w:val="00F848C0"/>
    <w:rsid w:val="00F86E3E"/>
    <w:rsid w:val="00F91399"/>
    <w:rsid w:val="00F97528"/>
    <w:rsid w:val="00F977AE"/>
    <w:rsid w:val="00FA0957"/>
    <w:rsid w:val="00FA4BF9"/>
    <w:rsid w:val="00FA6796"/>
    <w:rsid w:val="00FA6C04"/>
    <w:rsid w:val="00FA7B2E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85F0-B8FE-4ED3-A6D7-49CEC080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Aiga Abele</dc:creator>
  <cp:keywords>LMRik_270420</cp:keywords>
  <dc:description>Airina Dreimane
Labklājības ministrijas 
Sociālās apdrošināšanas departamenta
 direktora vietniece
tālr.67021652
Inese.Kise@lm.gov.lv</dc:description>
  <cp:lastModifiedBy>Leontine Babkina</cp:lastModifiedBy>
  <cp:revision>3</cp:revision>
  <cp:lastPrinted>2020-11-30T14:02:00Z</cp:lastPrinted>
  <dcterms:created xsi:type="dcterms:W3CDTF">2020-12-02T06:07:00Z</dcterms:created>
  <dcterms:modified xsi:type="dcterms:W3CDTF">2020-12-02T06:08:00Z</dcterms:modified>
</cp:coreProperties>
</file>